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2"/>
      </w:tblGrid>
      <w:tr w14:paraId="39E6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000" w:type="pct"/>
          </w:tcPr>
          <w:p w14:paraId="0883094E">
            <w:pPr>
              <w:spacing w:line="240" w:lineRule="atLeast"/>
              <w:jc w:val="center"/>
              <w:rPr>
                <w:rFonts w:hint="eastAsia" w:ascii="方正小标宋简体" w:eastAsia="方正小标宋简体"/>
                <w:color w:val="FF0000"/>
                <w:sz w:val="72"/>
                <w:szCs w:val="72"/>
              </w:rPr>
            </w:pPr>
            <w:r>
              <w:rPr>
                <w:rFonts w:hint="eastAsia" w:ascii="方正小标宋简体" w:eastAsia="方正小标宋简体"/>
                <w:color w:val="FF0000"/>
                <w:sz w:val="72"/>
                <w:szCs w:val="72"/>
                <w:lang w:val="en-US" w:eastAsia="zh-CN"/>
              </w:rPr>
              <w:t>共青团青海大学委员会</w:t>
            </w:r>
            <w:r>
              <w:rPr>
                <w:rFonts w:hint="eastAsia" w:ascii="方正小标宋简体" w:eastAsia="方正小标宋简体"/>
                <w:color w:val="FF0000"/>
                <w:sz w:val="72"/>
                <w:szCs w:val="72"/>
              </w:rPr>
              <w:t>简报</w:t>
            </w:r>
          </w:p>
        </w:tc>
      </w:tr>
      <w:tr w14:paraId="63F6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</w:tcPr>
          <w:p w14:paraId="786DDC65">
            <w:pPr>
              <w:spacing w:line="576" w:lineRule="exact"/>
              <w:rPr>
                <w:rFonts w:hint="eastAsia"/>
              </w:rPr>
            </w:pPr>
          </w:p>
        </w:tc>
      </w:tr>
      <w:tr w14:paraId="04C70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000" w:type="pct"/>
            <w:tcBorders>
              <w:bottom w:val="single" w:color="FF0000" w:sz="18" w:space="0"/>
            </w:tcBorders>
          </w:tcPr>
          <w:p w14:paraId="149CC114">
            <w:pPr>
              <w:spacing w:after="240" w:afterLines="100" w:line="576" w:lineRule="exact"/>
              <w:jc w:val="center"/>
              <w:rPr>
                <w:rFonts w:hint="eastAsia" w:ascii="方正小标宋简体" w:eastAsia="方正小标宋简体"/>
                <w:sz w:val="32"/>
                <w:szCs w:val="32"/>
              </w:rPr>
            </w:pPr>
            <w:r>
              <w:rPr>
                <w:rFonts w:hint="eastAsia" w:ascii="方正小标宋简体" w:eastAsia="方正小标宋简体"/>
                <w:sz w:val="32"/>
                <w:szCs w:val="32"/>
              </w:rPr>
              <w:t>2025年第</w:t>
            </w:r>
            <w:r>
              <w:rPr>
                <w:rFonts w:hint="eastAsia" w:ascii="方正小标宋简体" w:eastAsia="方正小标宋简体"/>
                <w:sz w:val="32"/>
                <w:szCs w:val="32"/>
                <w:lang w:val="en-US" w:eastAsia="zh-CN"/>
              </w:rPr>
              <w:t>49</w:t>
            </w:r>
            <w:r>
              <w:rPr>
                <w:rFonts w:hint="eastAsia" w:ascii="方正小标宋简体" w:eastAsia="方正小标宋简体"/>
                <w:sz w:val="32"/>
                <w:szCs w:val="32"/>
              </w:rPr>
              <w:t>期</w:t>
            </w:r>
          </w:p>
          <w:p w14:paraId="3568F1A9">
            <w:pPr>
              <w:spacing w:line="576" w:lineRule="exact"/>
              <w:rPr>
                <w:rFonts w:hint="eastAsia"/>
                <w:u w:val="single"/>
              </w:rPr>
            </w:pP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 xml:space="preserve">共青团青海大学委员会编         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 xml:space="preserve">         2025年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  <w:lang w:val="en-US" w:eastAsia="zh-CN"/>
              </w:rPr>
              <w:t>11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>月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  <w:lang w:val="en-US" w:eastAsia="zh-CN"/>
              </w:rPr>
              <w:t>17</w:t>
            </w:r>
            <w:r>
              <w:rPr>
                <w:rFonts w:hint="eastAsia" w:ascii="方正小标宋简体" w:eastAsia="方正小标宋简体"/>
                <w:color w:val="EE0000"/>
                <w:sz w:val="32"/>
                <w:szCs w:val="32"/>
                <w:u w:val="single"/>
              </w:rPr>
              <w:t>日</w:t>
            </w:r>
          </w:p>
        </w:tc>
      </w:tr>
    </w:tbl>
    <w:p w14:paraId="4EDA0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砥砺奋进再发力 守正创新促提升</w:t>
      </w:r>
    </w:p>
    <w:p w14:paraId="59A8F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right"/>
        <w:textAlignment w:val="auto"/>
        <w:rPr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  <w:t>——学校共青团近期工作简报</w:t>
      </w:r>
    </w:p>
    <w:p w14:paraId="400CCB3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576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近期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在校党委的坚强领导下，校团委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紧紧围绕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学校发展中心大局，聚焦思想政治引领主责主业，学校共青团各项工作取得更好成效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2F1BE4C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leftChars="0" w:right="0" w:rightChars="0" w:firstLine="643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一是思想政治引领再强化。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月下旬，青海大学第十八期“青年马克思主义者培养工程”培训班顺利完成，校党委常委、副校长张发斌出席结业仪式并为优秀学员颁发了荣誉证书，本期青马工程在原有的培训环节中加入了红色研学、素质拓展、实践锻炼等新增环节，显著提升了学生骨干培养质效。国庆假期，精心组织红色电影展播活动。10月1日至8日，《建国大业》《建军大业》等8部经典影片接连上映，让学生足不出校沉浸式感悟红色历史、厚植爱国情怀，在光影熏陶中传承红色基因、汲取奋进力量；10月，校团委下发了《关于开展青海大学2025年第二批发展团员工作的通知》，指导各基层团组织做好本年度第二批团员发展工作。11月上旬，经校党委批准，青海大学第十九次学生代表大会顺利召开，张发斌副校长出席大会开幕式并致辞，充分肯定了第十八届学生会的工作成效，嘱托同学们充分行使民主权利，积极为学校发展建言献策，并寄语全校青年学子做志存高远的追光者、担当实干的奋斗者、向上向善的践行者、顶天立地的青大人。持续扎实推进共青团青海大学第八次代表大会各项筹备工作，确保各项细节有条不紊推进；持续做好“讲好青大故事彰显榜样力量”事迹征集以及“我和我的青大”摄影短视频征集活动，并在校团委微信公众号进行推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二是实践志愿服务再提升。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完成2025年暑期社会实践优秀项目展演，完成“‘挺膺担当’就业调查”“小我融入大我，青春献给祖国”“三下乡”等暑期社会实践活动的优秀项目和优秀个人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成果展示及推报工作，并做好“网络文化艺术节”“第五届微电影展”优秀作品推报工作；积极对接青海省血液中心，成功举办“雪豹号”献血车揭牌仪式暨献血车进校园活动。张发斌副校长亲临仪式现场并致辞，勉励青大学子以青春担当践行社会责任，踊跃加入无偿献血行列，用热血传递爱心、用行动诠释奉献精神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三是校园文化建设见成效。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编排2025年迎新生晚会并成功演出2场，并为学院举办迎新晚会做好保障工作；开展原创主旋律话剧《慕生忠》面向全校2025级新生展演活动4场次，覆盖3000余人；组织开展了包括“恰同学少年，颂伟人华章”毛泽东诗词诵读比赛、“青春告白祖国”新生演讲比赛、红歌大赛、书法绘画作品大赛等一系列迎国庆相关活动；组织了“镜头里的山河之美”国庆主题摄影短视频征集活动；我校原创舞蹈作品《心中的那抹红》荣获“铭记历史珍爱和平”全省大学生文艺展演一等奖；我校学生在全省“学宪法、讲宪法”演讲比赛中荣获省级二等奖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四是双创竞赛获奖有突破。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在中国国际大学生创新大赛（2025）省赛评比中荣获金奖11个，银奖16个，铜奖15个，占全省奖项总数的37%，并荣获国家级银奖2项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，铜奖8项，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获奖数量全省最多，较去年增加66.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。在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第十九届“挑战杯”全国大学生课外学术科技作品竞赛中获得全国三等奖6项，比去年有增加，并首次入围国赛“人工智能”赛道，实现了我校“挑战杯”人工智能赛道新突破，获省级奖项11项，其中一等奖1项、二等奖2项、三等奖8项，学校以获奖数量全省最多再次捧得青海省“挑战杯”荣誉称号；协同各学院面向2025级新生开展创新创业训练营培训活动，活动覆盖2025级全体新生班级；完成2024年度120项校级大学生创新训练计划项目结题和2025年项目报名和评审工作。</w:t>
      </w:r>
    </w:p>
    <w:p w14:paraId="54F492F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下一步，校团委将持续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围绕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学校中心工作，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深入学习贯彻党的二十届四中全会精神，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以更务实的举措凝聚青年力量，以更昂扬的姿态服务青年成长，为学校高质量发展贡献共青团力量。</w:t>
      </w:r>
    </w:p>
    <w:sectPr>
      <w:footerReference r:id="rId3" w:type="default"/>
      <w:pgSz w:w="11906" w:h="16838"/>
      <w:pgMar w:top="850" w:right="850" w:bottom="850" w:left="85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FF6D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925A5E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925A5E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63DFA"/>
    <w:rsid w:val="024D21D6"/>
    <w:rsid w:val="09A3577C"/>
    <w:rsid w:val="0ABD51A6"/>
    <w:rsid w:val="0AFB08B5"/>
    <w:rsid w:val="0F716FEB"/>
    <w:rsid w:val="10AF781F"/>
    <w:rsid w:val="111768B2"/>
    <w:rsid w:val="11596AC0"/>
    <w:rsid w:val="12E634CB"/>
    <w:rsid w:val="138A4754"/>
    <w:rsid w:val="14691370"/>
    <w:rsid w:val="14A861AD"/>
    <w:rsid w:val="16810AFC"/>
    <w:rsid w:val="18EC712F"/>
    <w:rsid w:val="19F14E19"/>
    <w:rsid w:val="1B842FED"/>
    <w:rsid w:val="1D5B0D99"/>
    <w:rsid w:val="1DA63642"/>
    <w:rsid w:val="1FEF16F3"/>
    <w:rsid w:val="20D12947"/>
    <w:rsid w:val="234C07DB"/>
    <w:rsid w:val="2755339E"/>
    <w:rsid w:val="30CB5439"/>
    <w:rsid w:val="315301FC"/>
    <w:rsid w:val="38D62924"/>
    <w:rsid w:val="40857CE9"/>
    <w:rsid w:val="46E666DE"/>
    <w:rsid w:val="48DA08AC"/>
    <w:rsid w:val="4A24554A"/>
    <w:rsid w:val="4CD05815"/>
    <w:rsid w:val="4DDA02ED"/>
    <w:rsid w:val="4ECB21CD"/>
    <w:rsid w:val="506F4DB2"/>
    <w:rsid w:val="5183799A"/>
    <w:rsid w:val="519E5BB0"/>
    <w:rsid w:val="52B229F1"/>
    <w:rsid w:val="54782323"/>
    <w:rsid w:val="55355132"/>
    <w:rsid w:val="5875385B"/>
    <w:rsid w:val="5DE63DFA"/>
    <w:rsid w:val="5F1E1D1D"/>
    <w:rsid w:val="619C4100"/>
    <w:rsid w:val="68E52E2C"/>
    <w:rsid w:val="6A4D3CB2"/>
    <w:rsid w:val="6F724337"/>
    <w:rsid w:val="71AC5304"/>
    <w:rsid w:val="71AD1A11"/>
    <w:rsid w:val="77980D9A"/>
    <w:rsid w:val="790E78F2"/>
    <w:rsid w:val="7AD44FAF"/>
    <w:rsid w:val="7B7E1B28"/>
    <w:rsid w:val="7F39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6c57fe90-2069-4126-897c-85d1b370716b</errorID>
      <errorWord>假</errorWord>
      <group>L1_AI</group>
      <groupName>深度校对</groupName>
      <ability>L2_AI_Grammar</ability>
      <abilityName>语法纠错</abilityName>
      <candidateList>
        <item>假期</item>
      </candidateList>
      <explain/>
      <paraID>2F1BE4C7</paraID>
      <start>134</start>
      <end>136</end>
      <status>modified</status>
      <modifiedWord>假期</modifiedWord>
      <trackRevisions>false</trackRevisions>
    </reviewItem>
    <reviewItem>
      <errorID>3925e634-bf6a-4ef5-b69c-461916888845</errorID>
      <errorWord>实效成果</errorWord>
      <group>L1_AI</group>
      <groupName>深度校对</groupName>
      <ability>L2_AI_Grammar</ability>
      <abilityName>语法纠错</abilityName>
      <candidateList>
        <item>实效</item>
      </candidateList>
      <explain/>
      <paraID>2F1BE4C7</paraID>
      <start>863</start>
      <end>865</end>
      <status>modified</status>
      <modifiedWord>实效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191d1c-ebd0-4199-a871-00d131798d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1489</Words>
  <Characters>1542</Characters>
  <Lines>0</Lines>
  <Paragraphs>0</Paragraphs>
  <TotalTime>1</TotalTime>
  <ScaleCrop>false</ScaleCrop>
  <LinksUpToDate>false</LinksUpToDate>
  <CharactersWithSpaces>1569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2025-08-26T06:26:00Z</dcterms:created>
  <dc:creator>南之逞橙。</dc:creator>
  <cp:lastModifiedBy>梧桐</cp:lastModifiedBy>
  <cp:lastPrinted>2025-11-17T03:10:00Z</cp:lastPrinted>
  <dcterms:modified xsi:type="dcterms:W3CDTF">2025-11-17T14:05:00Z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5506B4CCA7764BC99122C3EE886A9B7D_13</vt:lpwstr>
  </property>
  <property fmtid="{D5CDD505-2E9C-101B-9397-08002B2CF9AE}" pid="4" name="KSOTemplateDocerSaveRecord">
    <vt:lpwstr>eyJoZGlkIjoiM2MzMjgyMDA3YzY4Nzk5NWQ3NzU5MjM2ZTkwYTQ2NGIiLCJ1c2VySWQiOiIxMzU0NjMxMzU5In0=</vt:lpwstr>
  </property>
</Properties>
</file>